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FF4" w:rsidRDefault="00923FF4" w:rsidP="00923FF4">
      <w:pPr>
        <w:pStyle w:val="LetterSenderName"/>
        <w:ind w:left="0"/>
        <w:rPr>
          <w:rFonts w:ascii="Franklin Gothic Medium" w:hAnsi="Franklin Gothic Medium" w:cs="Franklin Gothic Medium"/>
          <w:noProof/>
          <w:sz w:val="22"/>
          <w:szCs w:val="22"/>
        </w:rPr>
      </w:pPr>
      <w:r>
        <w:rPr>
          <w:rFonts w:ascii="Franklin Gothic Medium" w:hAnsi="Franklin Gothic Medium" w:cs="Franklin Gothic Medium"/>
          <w:noProof/>
          <w:sz w:val="44"/>
          <w:szCs w:val="44"/>
        </w:rPr>
        <w:t xml:space="preserve">ADVOCACY FRANCE  </w:t>
      </w:r>
      <w:r w:rsidRPr="003D7E6C">
        <w:rPr>
          <w:rFonts w:ascii="Franklin Gothic Medium" w:hAnsi="Franklin Gothic Medium" w:cs="Franklin Gothic Medium"/>
          <w:noProof/>
          <w:sz w:val="22"/>
          <w:szCs w:val="22"/>
        </w:rPr>
        <w:object w:dxaOrig="2160"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94.8pt" o:ole="">
            <v:imagedata r:id="rId6" o:title=""/>
          </v:shape>
          <o:OLEObject Type="Embed" ProgID="StaticMetafile" ShapeID="_x0000_i1025" DrawAspect="Content" ObjectID="_1578142235" r:id="rId7"/>
        </w:object>
      </w:r>
    </w:p>
    <w:p w:rsidR="00923FF4" w:rsidRDefault="00923FF4" w:rsidP="00923FF4">
      <w:pPr>
        <w:pStyle w:val="LetterSenderAddress"/>
        <w:pBdr>
          <w:left w:val="single" w:sz="18" w:space="1" w:color="6699CC"/>
        </w:pBdr>
        <w:ind w:left="0"/>
        <w:rPr>
          <w:rFonts w:ascii="Franklin Gothic Medium" w:hAnsi="Franklin Gothic Medium" w:cs="Franklin Gothic Medium"/>
          <w:noProof/>
          <w:sz w:val="20"/>
          <w:szCs w:val="20"/>
        </w:rPr>
      </w:pPr>
      <w:r>
        <w:rPr>
          <w:rFonts w:ascii="Franklin Gothic Medium" w:hAnsi="Franklin Gothic Medium" w:cs="Franklin Gothic Medium"/>
          <w:noProof/>
          <w:sz w:val="20"/>
          <w:szCs w:val="20"/>
        </w:rPr>
        <w:t>5</w:t>
      </w:r>
      <w:smartTag w:uri="urn:schemas-microsoft-com:office:smarttags" w:element="PersonName">
        <w:r>
          <w:rPr>
            <w:rFonts w:ascii="Franklin Gothic Medium" w:hAnsi="Franklin Gothic Medium" w:cs="Franklin Gothic Medium"/>
            <w:noProof/>
            <w:sz w:val="20"/>
            <w:szCs w:val="20"/>
          </w:rPr>
          <w:t>,</w:t>
        </w:r>
      </w:smartTag>
      <w:r>
        <w:rPr>
          <w:rFonts w:ascii="Franklin Gothic Medium" w:hAnsi="Franklin Gothic Medium" w:cs="Franklin Gothic Medium"/>
          <w:noProof/>
          <w:sz w:val="20"/>
          <w:szCs w:val="20"/>
        </w:rPr>
        <w:t xml:space="preserve"> Place des Fêtes </w:t>
      </w:r>
    </w:p>
    <w:p w:rsidR="00923FF4" w:rsidRDefault="00923FF4" w:rsidP="00923FF4">
      <w:pPr>
        <w:pStyle w:val="LetterSenderAddress"/>
        <w:pBdr>
          <w:left w:val="single" w:sz="18" w:space="1" w:color="6699CC"/>
        </w:pBdr>
        <w:ind w:left="0"/>
        <w:rPr>
          <w:rFonts w:ascii="Franklin Gothic Medium" w:hAnsi="Franklin Gothic Medium" w:cs="Franklin Gothic Medium"/>
          <w:noProof/>
          <w:sz w:val="20"/>
          <w:szCs w:val="20"/>
        </w:rPr>
      </w:pPr>
      <w:r>
        <w:rPr>
          <w:rFonts w:ascii="Franklin Gothic Medium" w:hAnsi="Franklin Gothic Medium" w:cs="Franklin Gothic Medium"/>
          <w:noProof/>
          <w:sz w:val="20"/>
          <w:szCs w:val="20"/>
        </w:rPr>
        <w:t xml:space="preserve">75019 PARIS   </w:t>
      </w:r>
    </w:p>
    <w:p w:rsidR="00923FF4" w:rsidRDefault="00923FF4" w:rsidP="00923FF4">
      <w:pPr>
        <w:pStyle w:val="LetterSenderAddress"/>
        <w:pBdr>
          <w:left w:val="single" w:sz="18" w:space="1" w:color="6699CC"/>
        </w:pBdr>
        <w:ind w:left="0"/>
        <w:rPr>
          <w:rFonts w:ascii="Franklin Gothic Medium" w:hAnsi="Franklin Gothic Medium" w:cs="Franklin Gothic Medium"/>
          <w:noProof/>
          <w:sz w:val="20"/>
          <w:szCs w:val="20"/>
        </w:rPr>
      </w:pPr>
      <w:r>
        <w:rPr>
          <w:rFonts w:ascii="Franklin Gothic Medium" w:hAnsi="Franklin Gothic Medium" w:cs="Franklin Gothic Medium"/>
          <w:noProof/>
          <w:sz w:val="20"/>
          <w:szCs w:val="20"/>
        </w:rPr>
        <w:t>Tél/fax :  0297538458/0633137338/</w:t>
      </w:r>
    </w:p>
    <w:p w:rsidR="00923FF4" w:rsidRPr="00CC73E6" w:rsidRDefault="005421FE" w:rsidP="00923FF4">
      <w:pPr>
        <w:pStyle w:val="LetterSenderAddress"/>
        <w:pBdr>
          <w:left w:val="single" w:sz="18" w:space="1" w:color="6699CC"/>
        </w:pBdr>
        <w:ind w:left="0"/>
        <w:rPr>
          <w:rFonts w:ascii="Franklin Gothic Medium" w:hAnsi="Franklin Gothic Medium" w:cs="Franklin Gothic Medium"/>
          <w:noProof/>
          <w:sz w:val="20"/>
          <w:szCs w:val="20"/>
        </w:rPr>
      </w:pPr>
      <w:hyperlink r:id="rId8" w:history="1">
        <w:r w:rsidR="00923FF4">
          <w:rPr>
            <w:rStyle w:val="Lienhypertexte"/>
            <w:rFonts w:ascii="Franklin Gothic Medium" w:hAnsi="Franklin Gothic Medium" w:cs="Franklin Gothic Medium"/>
            <w:noProof/>
          </w:rPr>
          <w:t>siege@advocacy.fr</w:t>
        </w:r>
      </w:hyperlink>
    </w:p>
    <w:p w:rsidR="00923FF4" w:rsidRPr="00CC73E6" w:rsidRDefault="00923FF4" w:rsidP="00923FF4">
      <w:pPr>
        <w:pStyle w:val="LetterSenderAddress"/>
        <w:pBdr>
          <w:left w:val="single" w:sz="18" w:space="1" w:color="6699CC"/>
        </w:pBdr>
        <w:ind w:left="0"/>
        <w:rPr>
          <w:rFonts w:ascii="Franklin Gothic Medium" w:hAnsi="Franklin Gothic Medium" w:cs="Franklin Gothic Medium"/>
          <w:noProof/>
          <w:sz w:val="20"/>
          <w:szCs w:val="20"/>
        </w:rPr>
      </w:pPr>
      <w:r w:rsidRPr="00CC73E6">
        <w:rPr>
          <w:rFonts w:ascii="Franklin Gothic Medium" w:hAnsi="Franklin Gothic Medium" w:cs="Franklin Gothic Medium"/>
          <w:noProof/>
          <w:sz w:val="20"/>
          <w:szCs w:val="20"/>
        </w:rPr>
        <w:t xml:space="preserve"> </w:t>
      </w:r>
    </w:p>
    <w:p w:rsidR="00923FF4" w:rsidRDefault="00923FF4" w:rsidP="00923FF4">
      <w:r w:rsidRPr="00CC73E6">
        <w:rPr>
          <w:rFonts w:ascii="Franklin Gothic Medium" w:hAnsi="Franklin Gothic Medium" w:cs="Franklin Gothic Medium"/>
          <w:noProof/>
        </w:rPr>
        <w:t>www.advocacy</w:t>
      </w:r>
      <w:r>
        <w:rPr>
          <w:rFonts w:ascii="Franklin Gothic Medium" w:hAnsi="Franklin Gothic Medium" w:cs="Franklin Gothic Medium"/>
          <w:noProof/>
        </w:rPr>
        <w:t>.</w:t>
      </w:r>
      <w:r w:rsidRPr="00CC73E6">
        <w:rPr>
          <w:rFonts w:ascii="Franklin Gothic Medium" w:hAnsi="Franklin Gothic Medium" w:cs="Franklin Gothic Medium"/>
          <w:noProof/>
        </w:rPr>
        <w:t>fr</w:t>
      </w:r>
      <w:r w:rsidRPr="00CC73E6">
        <w:t xml:space="preserve"> </w:t>
      </w:r>
    </w:p>
    <w:p w:rsidR="00923FF4" w:rsidRDefault="00923FF4" w:rsidP="00923FF4"/>
    <w:p w:rsidR="00923FF4" w:rsidRDefault="00923FF4" w:rsidP="00923FF4">
      <w:pPr>
        <w:jc w:val="center"/>
        <w:rPr>
          <w:sz w:val="28"/>
          <w:szCs w:val="28"/>
        </w:rPr>
      </w:pPr>
      <w:r>
        <w:rPr>
          <w:sz w:val="28"/>
          <w:szCs w:val="28"/>
        </w:rPr>
        <w:t>FORMATION :</w:t>
      </w:r>
    </w:p>
    <w:p w:rsidR="00923FF4" w:rsidRDefault="00923FF4" w:rsidP="00923FF4">
      <w:pPr>
        <w:jc w:val="center"/>
        <w:rPr>
          <w:sz w:val="28"/>
          <w:szCs w:val="28"/>
        </w:rPr>
      </w:pPr>
      <w:r>
        <w:rPr>
          <w:sz w:val="28"/>
          <w:szCs w:val="28"/>
        </w:rPr>
        <w:t xml:space="preserve">LE </w:t>
      </w:r>
      <w:proofErr w:type="gramStart"/>
      <w:r>
        <w:rPr>
          <w:sz w:val="28"/>
          <w:szCs w:val="28"/>
        </w:rPr>
        <w:t>GEM ,</w:t>
      </w:r>
      <w:proofErr w:type="gramEnd"/>
      <w:r>
        <w:rPr>
          <w:sz w:val="28"/>
          <w:szCs w:val="28"/>
        </w:rPr>
        <w:t xml:space="preserve"> COMMENT CA MARCHE?</w:t>
      </w:r>
    </w:p>
    <w:p w:rsidR="00923FF4" w:rsidRDefault="00923FF4" w:rsidP="00923FF4">
      <w:pPr>
        <w:jc w:val="center"/>
        <w:rPr>
          <w:sz w:val="28"/>
          <w:szCs w:val="28"/>
        </w:rPr>
      </w:pPr>
      <w:r>
        <w:rPr>
          <w:sz w:val="28"/>
          <w:szCs w:val="28"/>
        </w:rPr>
        <w:t xml:space="preserve">Appréhender le nouveau Cahier des Charges </w:t>
      </w:r>
    </w:p>
    <w:p w:rsidR="00E12C9A" w:rsidRDefault="00E12C9A" w:rsidP="00923FF4">
      <w:pPr>
        <w:jc w:val="center"/>
        <w:rPr>
          <w:sz w:val="28"/>
          <w:szCs w:val="28"/>
        </w:rPr>
      </w:pPr>
    </w:p>
    <w:p w:rsidR="00E12C9A" w:rsidRDefault="00E12C9A" w:rsidP="00E12C9A">
      <w:pPr>
        <w:spacing w:line="360" w:lineRule="auto"/>
        <w:jc w:val="both"/>
        <w:rPr>
          <w:b/>
          <w:sz w:val="24"/>
          <w:szCs w:val="24"/>
        </w:rPr>
      </w:pPr>
      <w:r>
        <w:rPr>
          <w:b/>
          <w:sz w:val="24"/>
          <w:szCs w:val="24"/>
        </w:rPr>
        <w:t>Cette formation est  organisée par Advocacy France dans le cadre d'une convention avec la CNSA. Elle s'étale sur 3 journées par région, réparties au long de l'année civile 2018 pour chacune des régions Hauts-de-France, Normandie, Auvergne-Rhône-Alpes.</w:t>
      </w:r>
    </w:p>
    <w:p w:rsidR="00F76D6D" w:rsidRDefault="007549C0" w:rsidP="00E12C9A">
      <w:pPr>
        <w:spacing w:line="360" w:lineRule="auto"/>
        <w:jc w:val="both"/>
        <w:rPr>
          <w:b/>
          <w:sz w:val="24"/>
          <w:szCs w:val="24"/>
        </w:rPr>
      </w:pPr>
      <w:r>
        <w:rPr>
          <w:b/>
          <w:sz w:val="24"/>
          <w:szCs w:val="24"/>
        </w:rPr>
        <w:t>En Normandie,</w:t>
      </w:r>
      <w:r w:rsidR="00E12C9A">
        <w:rPr>
          <w:b/>
          <w:sz w:val="24"/>
          <w:szCs w:val="24"/>
        </w:rPr>
        <w:t xml:space="preserve"> elle s'adresse aux adhérents des </w:t>
      </w:r>
      <w:r>
        <w:rPr>
          <w:b/>
          <w:sz w:val="24"/>
          <w:szCs w:val="24"/>
        </w:rPr>
        <w:t>six</w:t>
      </w:r>
      <w:r w:rsidR="00E12C9A">
        <w:rPr>
          <w:b/>
          <w:sz w:val="24"/>
          <w:szCs w:val="24"/>
        </w:rPr>
        <w:t xml:space="preserve"> GEM suivant: </w:t>
      </w:r>
      <w:r>
        <w:rPr>
          <w:b/>
          <w:sz w:val="24"/>
          <w:szCs w:val="24"/>
        </w:rPr>
        <w:t xml:space="preserve">Les Espaces Conviviaux Citoyens de Caen, Vire, Granville et Lisieux et les GEM Oxy' GEM </w:t>
      </w:r>
      <w:proofErr w:type="gramStart"/>
      <w:r>
        <w:rPr>
          <w:b/>
          <w:sz w:val="24"/>
          <w:szCs w:val="24"/>
        </w:rPr>
        <w:t>( Rouen</w:t>
      </w:r>
      <w:proofErr w:type="gramEnd"/>
      <w:r>
        <w:rPr>
          <w:b/>
          <w:sz w:val="24"/>
          <w:szCs w:val="24"/>
        </w:rPr>
        <w:t xml:space="preserve">) et Stop Galère ( le Havre) </w:t>
      </w:r>
    </w:p>
    <w:p w:rsidR="00E12C9A" w:rsidRDefault="00F76D6D" w:rsidP="00F76D6D">
      <w:pPr>
        <w:spacing w:after="100" w:afterAutospacing="1" w:line="360" w:lineRule="auto"/>
        <w:jc w:val="both"/>
        <w:rPr>
          <w:b/>
          <w:sz w:val="24"/>
          <w:szCs w:val="24"/>
          <w:u w:val="single"/>
        </w:rPr>
      </w:pPr>
      <w:r w:rsidRPr="00F76D6D">
        <w:rPr>
          <w:b/>
          <w:sz w:val="24"/>
          <w:szCs w:val="24"/>
          <w:u w:val="single"/>
        </w:rPr>
        <w:t xml:space="preserve">La formation et le repas sont  gratuits. Les frais de transports entre le GEM et le lieu de </w:t>
      </w:r>
      <w:proofErr w:type="gramStart"/>
      <w:r w:rsidRPr="00F76D6D">
        <w:rPr>
          <w:b/>
          <w:sz w:val="24"/>
          <w:szCs w:val="24"/>
          <w:u w:val="single"/>
        </w:rPr>
        <w:t>formation</w:t>
      </w:r>
      <w:proofErr w:type="gramEnd"/>
      <w:r w:rsidRPr="00F76D6D">
        <w:rPr>
          <w:b/>
          <w:sz w:val="24"/>
          <w:szCs w:val="24"/>
          <w:u w:val="single"/>
        </w:rPr>
        <w:t xml:space="preserve"> seront remboursés sur présentation des justificatifs. </w:t>
      </w:r>
      <w:r w:rsidR="00E12C9A" w:rsidRPr="00F76D6D">
        <w:rPr>
          <w:b/>
          <w:sz w:val="24"/>
          <w:szCs w:val="24"/>
          <w:u w:val="single"/>
        </w:rPr>
        <w:t xml:space="preserve">  </w:t>
      </w:r>
    </w:p>
    <w:p w:rsidR="00923FF4" w:rsidRDefault="00F76D6D" w:rsidP="00F76D6D">
      <w:pPr>
        <w:spacing w:line="360" w:lineRule="auto"/>
        <w:jc w:val="center"/>
        <w:rPr>
          <w:b/>
          <w:sz w:val="24"/>
          <w:szCs w:val="24"/>
        </w:rPr>
      </w:pPr>
      <w:r w:rsidRPr="00F76D6D">
        <w:rPr>
          <w:b/>
          <w:sz w:val="24"/>
          <w:szCs w:val="24"/>
        </w:rPr>
        <w:t>Date et lieu de la première journée:</w:t>
      </w:r>
    </w:p>
    <w:p w:rsidR="00F76D6D" w:rsidRDefault="005421FE" w:rsidP="00F76D6D">
      <w:pPr>
        <w:spacing w:line="360" w:lineRule="auto"/>
        <w:jc w:val="center"/>
        <w:rPr>
          <w:b/>
          <w:sz w:val="24"/>
          <w:szCs w:val="24"/>
        </w:rPr>
      </w:pPr>
      <w:r>
        <w:rPr>
          <w:b/>
          <w:sz w:val="24"/>
          <w:szCs w:val="24"/>
        </w:rPr>
        <w:t>Jeudi 22 Février 2018</w:t>
      </w:r>
    </w:p>
    <w:p w:rsidR="00F76D6D" w:rsidRDefault="007549C0" w:rsidP="00F76D6D">
      <w:pPr>
        <w:spacing w:line="360" w:lineRule="auto"/>
        <w:jc w:val="center"/>
        <w:rPr>
          <w:sz w:val="28"/>
          <w:szCs w:val="28"/>
        </w:rPr>
      </w:pPr>
      <w:r>
        <w:rPr>
          <w:b/>
          <w:sz w:val="24"/>
          <w:szCs w:val="24"/>
        </w:rPr>
        <w:t xml:space="preserve">Maison des Associations 1018 Grand Parc 14200 Hérouville Saint-Clair </w:t>
      </w:r>
    </w:p>
    <w:p w:rsidR="00F76D6D" w:rsidRDefault="00F76D6D" w:rsidP="00923FF4">
      <w:pPr>
        <w:pStyle w:val="Paragraphedeliste"/>
        <w:widowControl w:val="0"/>
        <w:autoSpaceDE w:val="0"/>
        <w:autoSpaceDN w:val="0"/>
        <w:adjustRightInd w:val="0"/>
        <w:spacing w:after="0" w:line="360" w:lineRule="auto"/>
        <w:jc w:val="both"/>
        <w:rPr>
          <w:rFonts w:ascii="Times New Roman" w:hAnsi="Times New Roman"/>
          <w:b/>
          <w:sz w:val="24"/>
          <w:szCs w:val="24"/>
          <w:u w:val="single"/>
        </w:rPr>
      </w:pPr>
    </w:p>
    <w:p w:rsidR="00923FF4" w:rsidRPr="00923FF4" w:rsidRDefault="00923FF4" w:rsidP="00923FF4">
      <w:pPr>
        <w:pStyle w:val="Paragraphedeliste"/>
        <w:widowControl w:val="0"/>
        <w:autoSpaceDE w:val="0"/>
        <w:autoSpaceDN w:val="0"/>
        <w:adjustRightInd w:val="0"/>
        <w:spacing w:after="0" w:line="360" w:lineRule="auto"/>
        <w:jc w:val="both"/>
        <w:rPr>
          <w:rFonts w:ascii="Times New Roman" w:hAnsi="Times New Roman"/>
          <w:b/>
          <w:bCs/>
          <w:sz w:val="24"/>
          <w:szCs w:val="24"/>
          <w:u w:val="single"/>
        </w:rPr>
      </w:pPr>
      <w:bookmarkStart w:id="0" w:name="_GoBack"/>
      <w:r w:rsidRPr="00923FF4">
        <w:rPr>
          <w:rFonts w:ascii="Times New Roman" w:hAnsi="Times New Roman"/>
          <w:b/>
          <w:sz w:val="24"/>
          <w:szCs w:val="24"/>
          <w:u w:val="single"/>
        </w:rPr>
        <w:t xml:space="preserve">Objectifs : </w:t>
      </w:r>
    </w:p>
    <w:p w:rsidR="00923FF4" w:rsidRPr="00923FF4" w:rsidRDefault="00923FF4" w:rsidP="00923FF4">
      <w:pPr>
        <w:pStyle w:val="Paragraphedeliste"/>
        <w:widowControl w:val="0"/>
        <w:numPr>
          <w:ilvl w:val="0"/>
          <w:numId w:val="1"/>
        </w:numPr>
        <w:autoSpaceDE w:val="0"/>
        <w:autoSpaceDN w:val="0"/>
        <w:adjustRightInd w:val="0"/>
        <w:spacing w:after="0" w:line="360" w:lineRule="auto"/>
        <w:jc w:val="both"/>
        <w:rPr>
          <w:rFonts w:ascii="Times New Roman" w:hAnsi="Times New Roman"/>
          <w:bCs/>
          <w:sz w:val="24"/>
          <w:szCs w:val="24"/>
        </w:rPr>
      </w:pPr>
      <w:r w:rsidRPr="00923FF4">
        <w:rPr>
          <w:rFonts w:ascii="Times New Roman" w:hAnsi="Times New Roman"/>
          <w:bCs/>
          <w:sz w:val="24"/>
          <w:szCs w:val="24"/>
        </w:rPr>
        <w:t>Comprendre l’originalité des GEM</w:t>
      </w:r>
    </w:p>
    <w:p w:rsidR="00923FF4" w:rsidRPr="00923FF4" w:rsidRDefault="00923FF4" w:rsidP="00923FF4">
      <w:pPr>
        <w:pStyle w:val="Paragraphedeliste"/>
        <w:widowControl w:val="0"/>
        <w:numPr>
          <w:ilvl w:val="0"/>
          <w:numId w:val="1"/>
        </w:numPr>
        <w:autoSpaceDE w:val="0"/>
        <w:autoSpaceDN w:val="0"/>
        <w:adjustRightInd w:val="0"/>
        <w:spacing w:after="0" w:line="360" w:lineRule="auto"/>
        <w:jc w:val="both"/>
        <w:rPr>
          <w:rFonts w:ascii="Times New Roman" w:hAnsi="Times New Roman"/>
          <w:bCs/>
          <w:sz w:val="24"/>
          <w:szCs w:val="24"/>
        </w:rPr>
      </w:pPr>
      <w:r w:rsidRPr="00923FF4">
        <w:rPr>
          <w:rFonts w:ascii="Times New Roman" w:hAnsi="Times New Roman"/>
          <w:bCs/>
          <w:sz w:val="24"/>
          <w:szCs w:val="24"/>
        </w:rPr>
        <w:t>Connaître et maitriser les nouvelles dispositions du cahier des charges pour la mise en place et le fonctionnement d’un GEM</w:t>
      </w:r>
    </w:p>
    <w:p w:rsidR="00923FF4" w:rsidRPr="00923FF4" w:rsidRDefault="00923FF4" w:rsidP="00923FF4">
      <w:pPr>
        <w:pStyle w:val="Paragraphedeliste"/>
        <w:widowControl w:val="0"/>
        <w:numPr>
          <w:ilvl w:val="0"/>
          <w:numId w:val="1"/>
        </w:numPr>
        <w:autoSpaceDE w:val="0"/>
        <w:autoSpaceDN w:val="0"/>
        <w:adjustRightInd w:val="0"/>
        <w:spacing w:after="0" w:line="360" w:lineRule="auto"/>
        <w:jc w:val="both"/>
        <w:rPr>
          <w:rFonts w:ascii="Times New Roman" w:hAnsi="Times New Roman"/>
          <w:sz w:val="24"/>
          <w:szCs w:val="24"/>
        </w:rPr>
      </w:pPr>
      <w:r w:rsidRPr="00923FF4">
        <w:rPr>
          <w:rFonts w:ascii="Times New Roman" w:hAnsi="Times New Roman"/>
          <w:sz w:val="24"/>
          <w:szCs w:val="24"/>
        </w:rPr>
        <w:t>Mieux connaître les règles de gouvernance et de fonctionnement d’une association</w:t>
      </w:r>
    </w:p>
    <w:p w:rsidR="00923FF4" w:rsidRPr="00923FF4" w:rsidRDefault="00923FF4" w:rsidP="00923FF4">
      <w:pPr>
        <w:pStyle w:val="Paragraphedeliste"/>
        <w:widowControl w:val="0"/>
        <w:numPr>
          <w:ilvl w:val="0"/>
          <w:numId w:val="1"/>
        </w:numPr>
        <w:autoSpaceDE w:val="0"/>
        <w:autoSpaceDN w:val="0"/>
        <w:adjustRightInd w:val="0"/>
        <w:spacing w:after="0" w:line="360" w:lineRule="auto"/>
        <w:jc w:val="both"/>
        <w:rPr>
          <w:rFonts w:ascii="Times New Roman" w:hAnsi="Times New Roman"/>
          <w:sz w:val="24"/>
          <w:szCs w:val="24"/>
        </w:rPr>
      </w:pPr>
      <w:r w:rsidRPr="00923FF4">
        <w:rPr>
          <w:rFonts w:ascii="Times New Roman" w:hAnsi="Times New Roman"/>
          <w:sz w:val="24"/>
          <w:szCs w:val="24"/>
        </w:rPr>
        <w:t>Mesurer les responsabilités, favoriser le travail d’équipe et clarifier le rôle de chacun</w:t>
      </w:r>
    </w:p>
    <w:p w:rsidR="00923FF4" w:rsidRPr="00923FF4" w:rsidRDefault="00923FF4" w:rsidP="00923FF4">
      <w:pPr>
        <w:pStyle w:val="Paragraphedeliste"/>
        <w:widowControl w:val="0"/>
        <w:numPr>
          <w:ilvl w:val="0"/>
          <w:numId w:val="1"/>
        </w:numPr>
        <w:autoSpaceDE w:val="0"/>
        <w:autoSpaceDN w:val="0"/>
        <w:adjustRightInd w:val="0"/>
        <w:spacing w:after="0" w:line="360" w:lineRule="auto"/>
        <w:jc w:val="both"/>
        <w:rPr>
          <w:rFonts w:ascii="Times New Roman" w:hAnsi="Times New Roman"/>
          <w:sz w:val="24"/>
          <w:szCs w:val="24"/>
        </w:rPr>
      </w:pPr>
      <w:r w:rsidRPr="00923FF4">
        <w:rPr>
          <w:rFonts w:ascii="Times New Roman" w:hAnsi="Times New Roman"/>
          <w:sz w:val="24"/>
          <w:szCs w:val="24"/>
        </w:rPr>
        <w:t>Encourager et soutenir l’engagement associatif : a</w:t>
      </w:r>
      <w:r w:rsidRPr="00923FF4">
        <w:rPr>
          <w:rFonts w:ascii="Times New Roman" w:hAnsi="Times New Roman"/>
          <w:bCs/>
          <w:sz w:val="24"/>
          <w:szCs w:val="24"/>
        </w:rPr>
        <w:t>voir des repères pratiques pour faire fonctionner un GEM</w:t>
      </w:r>
    </w:p>
    <w:bookmarkEnd w:id="0"/>
    <w:p w:rsidR="00F76D6D" w:rsidRDefault="00F76D6D" w:rsidP="00923FF4">
      <w:pPr>
        <w:pStyle w:val="Paragraphedeliste"/>
        <w:widowControl w:val="0"/>
        <w:autoSpaceDE w:val="0"/>
        <w:autoSpaceDN w:val="0"/>
        <w:adjustRightInd w:val="0"/>
        <w:spacing w:after="0" w:line="360" w:lineRule="auto"/>
        <w:jc w:val="both"/>
        <w:rPr>
          <w:rFonts w:ascii="Times New Roman" w:hAnsi="Times New Roman"/>
          <w:b/>
          <w:bCs/>
          <w:sz w:val="24"/>
          <w:szCs w:val="24"/>
          <w:u w:val="single"/>
        </w:rPr>
      </w:pPr>
    </w:p>
    <w:p w:rsidR="00F76D6D" w:rsidRDefault="00F76D6D" w:rsidP="00F76D6D">
      <w:pPr>
        <w:pStyle w:val="Paragraphedeliste"/>
        <w:widowControl w:val="0"/>
        <w:tabs>
          <w:tab w:val="left" w:pos="220"/>
          <w:tab w:val="left" w:pos="720"/>
        </w:tabs>
        <w:autoSpaceDE w:val="0"/>
        <w:autoSpaceDN w:val="0"/>
        <w:adjustRightInd w:val="0"/>
        <w:spacing w:after="0" w:line="360" w:lineRule="auto"/>
        <w:ind w:left="394"/>
        <w:jc w:val="both"/>
        <w:rPr>
          <w:rFonts w:ascii="Times New Roman" w:hAnsi="Times New Roman"/>
          <w:b/>
          <w:sz w:val="24"/>
          <w:szCs w:val="24"/>
          <w:u w:val="single"/>
        </w:rPr>
      </w:pPr>
      <w:r w:rsidRPr="00923FF4">
        <w:rPr>
          <w:rFonts w:ascii="Times New Roman" w:hAnsi="Times New Roman"/>
          <w:b/>
          <w:sz w:val="24"/>
          <w:szCs w:val="24"/>
          <w:u w:val="single"/>
        </w:rPr>
        <w:lastRenderedPageBreak/>
        <w:t xml:space="preserve">Méthodes pédagogiques </w:t>
      </w:r>
    </w:p>
    <w:p w:rsidR="00F76D6D" w:rsidRPr="00923FF4" w:rsidRDefault="00F76D6D" w:rsidP="00F76D6D">
      <w:pPr>
        <w:spacing w:line="360" w:lineRule="auto"/>
        <w:jc w:val="both"/>
        <w:rPr>
          <w:rFonts w:eastAsia="Calibri"/>
          <w:sz w:val="24"/>
          <w:szCs w:val="24"/>
        </w:rPr>
      </w:pPr>
      <w:r w:rsidRPr="00923FF4">
        <w:rPr>
          <w:rFonts w:eastAsia="Calibri"/>
          <w:sz w:val="24"/>
          <w:szCs w:val="24"/>
        </w:rPr>
        <w:t>Apports théoriques illustrés très concrètement</w:t>
      </w:r>
    </w:p>
    <w:p w:rsidR="00F76D6D" w:rsidRDefault="00F76D6D" w:rsidP="00F76D6D">
      <w:pPr>
        <w:spacing w:line="360" w:lineRule="auto"/>
        <w:jc w:val="both"/>
        <w:rPr>
          <w:rFonts w:eastAsia="Calibri"/>
          <w:sz w:val="24"/>
          <w:szCs w:val="24"/>
        </w:rPr>
      </w:pPr>
      <w:r w:rsidRPr="00923FF4">
        <w:rPr>
          <w:rFonts w:eastAsia="Calibri"/>
          <w:sz w:val="24"/>
          <w:szCs w:val="24"/>
        </w:rPr>
        <w:t xml:space="preserve">Méthode d’animation </w:t>
      </w:r>
      <w:r>
        <w:rPr>
          <w:rFonts w:eastAsia="Calibri"/>
          <w:sz w:val="24"/>
          <w:szCs w:val="24"/>
        </w:rPr>
        <w:t xml:space="preserve">interactive </w:t>
      </w:r>
      <w:r w:rsidRPr="00923FF4">
        <w:rPr>
          <w:rFonts w:eastAsia="Calibri"/>
          <w:sz w:val="24"/>
          <w:szCs w:val="24"/>
        </w:rPr>
        <w:t>dynamique et participative</w:t>
      </w:r>
    </w:p>
    <w:p w:rsidR="00F76D6D" w:rsidRDefault="00F76D6D" w:rsidP="00F76D6D">
      <w:pPr>
        <w:spacing w:after="100" w:afterAutospacing="1" w:line="360" w:lineRule="auto"/>
        <w:jc w:val="both"/>
        <w:rPr>
          <w:rFonts w:eastAsia="Calibri"/>
          <w:sz w:val="24"/>
          <w:szCs w:val="24"/>
        </w:rPr>
      </w:pPr>
      <w:r w:rsidRPr="00923FF4">
        <w:rPr>
          <w:rFonts w:eastAsia="Calibri"/>
          <w:sz w:val="24"/>
          <w:szCs w:val="24"/>
        </w:rPr>
        <w:t>Remise d’un support en version papier et/ou numérique</w:t>
      </w:r>
    </w:p>
    <w:p w:rsidR="00923FF4" w:rsidRPr="00923FF4" w:rsidRDefault="00923FF4" w:rsidP="00923FF4">
      <w:pPr>
        <w:pStyle w:val="Paragraphedeliste"/>
        <w:widowControl w:val="0"/>
        <w:autoSpaceDE w:val="0"/>
        <w:autoSpaceDN w:val="0"/>
        <w:adjustRightInd w:val="0"/>
        <w:spacing w:after="0" w:line="360" w:lineRule="auto"/>
        <w:jc w:val="both"/>
        <w:rPr>
          <w:rFonts w:ascii="Times New Roman" w:hAnsi="Times New Roman"/>
          <w:b/>
          <w:sz w:val="24"/>
          <w:szCs w:val="24"/>
          <w:u w:val="single"/>
        </w:rPr>
      </w:pPr>
      <w:r w:rsidRPr="00923FF4">
        <w:rPr>
          <w:rFonts w:ascii="Times New Roman" w:hAnsi="Times New Roman"/>
          <w:b/>
          <w:bCs/>
          <w:sz w:val="24"/>
          <w:szCs w:val="24"/>
          <w:u w:val="single"/>
        </w:rPr>
        <w:t>Programme pédagogiqu</w:t>
      </w:r>
      <w:r w:rsidR="00C943B0">
        <w:rPr>
          <w:rFonts w:ascii="Times New Roman" w:hAnsi="Times New Roman"/>
          <w:b/>
          <w:bCs/>
          <w:sz w:val="24"/>
          <w:szCs w:val="24"/>
          <w:u w:val="single"/>
        </w:rPr>
        <w:t>e de la 1</w:t>
      </w:r>
      <w:r w:rsidR="003A58BC">
        <w:rPr>
          <w:rFonts w:ascii="Times New Roman" w:hAnsi="Times New Roman"/>
          <w:b/>
          <w:bCs/>
          <w:sz w:val="24"/>
          <w:szCs w:val="24"/>
          <w:u w:val="single"/>
        </w:rPr>
        <w:t>è</w:t>
      </w:r>
      <w:r w:rsidR="00C943B0">
        <w:rPr>
          <w:rFonts w:ascii="Times New Roman" w:hAnsi="Times New Roman"/>
          <w:b/>
          <w:bCs/>
          <w:sz w:val="24"/>
          <w:szCs w:val="24"/>
          <w:u w:val="single"/>
        </w:rPr>
        <w:t>re</w:t>
      </w:r>
      <w:r w:rsidRPr="00923FF4">
        <w:rPr>
          <w:rFonts w:ascii="Times New Roman" w:hAnsi="Times New Roman"/>
          <w:b/>
          <w:bCs/>
          <w:sz w:val="24"/>
          <w:szCs w:val="24"/>
          <w:u w:val="single"/>
        </w:rPr>
        <w:t xml:space="preserve"> journée </w:t>
      </w:r>
    </w:p>
    <w:p w:rsidR="00923FF4" w:rsidRPr="00923FF4" w:rsidRDefault="00923FF4" w:rsidP="00923FF4">
      <w:pPr>
        <w:pStyle w:val="Paragraphedeliste"/>
        <w:widowControl w:val="0"/>
        <w:tabs>
          <w:tab w:val="left" w:pos="220"/>
          <w:tab w:val="left" w:pos="720"/>
        </w:tabs>
        <w:autoSpaceDE w:val="0"/>
        <w:autoSpaceDN w:val="0"/>
        <w:adjustRightInd w:val="0"/>
        <w:spacing w:line="360" w:lineRule="auto"/>
        <w:ind w:left="0"/>
        <w:jc w:val="both"/>
        <w:rPr>
          <w:rFonts w:ascii="Times New Roman" w:hAnsi="Times New Roman"/>
          <w:sz w:val="24"/>
          <w:szCs w:val="24"/>
          <w:u w:val="single"/>
        </w:rPr>
      </w:pPr>
      <w:r w:rsidRPr="00923FF4">
        <w:rPr>
          <w:rFonts w:ascii="Times New Roman" w:hAnsi="Times New Roman"/>
          <w:sz w:val="24"/>
          <w:szCs w:val="24"/>
          <w:u w:val="single"/>
        </w:rPr>
        <w:t>Qu’est-ce qu’un GEM ?</w:t>
      </w:r>
    </w:p>
    <w:p w:rsidR="00923FF4" w:rsidRPr="00923FF4" w:rsidRDefault="00923FF4" w:rsidP="00923FF4">
      <w:pPr>
        <w:pStyle w:val="Paragraphedeliste"/>
        <w:widowControl w:val="0"/>
        <w:numPr>
          <w:ilvl w:val="0"/>
          <w:numId w:val="3"/>
        </w:numPr>
        <w:tabs>
          <w:tab w:val="left" w:pos="220"/>
          <w:tab w:val="left" w:pos="720"/>
        </w:tabs>
        <w:autoSpaceDE w:val="0"/>
        <w:autoSpaceDN w:val="0"/>
        <w:adjustRightInd w:val="0"/>
        <w:spacing w:after="0" w:line="360" w:lineRule="auto"/>
        <w:ind w:left="318"/>
        <w:jc w:val="both"/>
        <w:rPr>
          <w:rFonts w:ascii="Times New Roman" w:hAnsi="Times New Roman"/>
          <w:sz w:val="24"/>
          <w:szCs w:val="24"/>
        </w:rPr>
      </w:pPr>
      <w:r w:rsidRPr="00923FF4">
        <w:rPr>
          <w:rFonts w:ascii="Times New Roman" w:hAnsi="Times New Roman"/>
          <w:sz w:val="24"/>
          <w:szCs w:val="24"/>
        </w:rPr>
        <w:t>Comprendre l’originalité des GEM au travers d’un rappel historique sur l’émergence de la notion d’usagers, de droits des usagers, des clubs…</w:t>
      </w:r>
    </w:p>
    <w:p w:rsidR="00923FF4" w:rsidRPr="00923FF4" w:rsidRDefault="00923FF4" w:rsidP="00923FF4">
      <w:pPr>
        <w:pStyle w:val="Paragraphedeliste"/>
        <w:widowControl w:val="0"/>
        <w:numPr>
          <w:ilvl w:val="0"/>
          <w:numId w:val="3"/>
        </w:numPr>
        <w:tabs>
          <w:tab w:val="left" w:pos="220"/>
          <w:tab w:val="left" w:pos="720"/>
        </w:tabs>
        <w:autoSpaceDE w:val="0"/>
        <w:autoSpaceDN w:val="0"/>
        <w:adjustRightInd w:val="0"/>
        <w:spacing w:after="0" w:line="360" w:lineRule="auto"/>
        <w:ind w:left="318"/>
        <w:jc w:val="both"/>
        <w:rPr>
          <w:rFonts w:ascii="Times New Roman" w:hAnsi="Times New Roman"/>
          <w:sz w:val="24"/>
          <w:szCs w:val="24"/>
        </w:rPr>
      </w:pPr>
      <w:r w:rsidRPr="00923FF4">
        <w:rPr>
          <w:rFonts w:ascii="Times New Roman" w:hAnsi="Times New Roman"/>
          <w:sz w:val="24"/>
          <w:szCs w:val="24"/>
        </w:rPr>
        <w:t>Les différentes formes de GEM : repérer en quoi cet OVNI rompt avec les pratiques professionnelles classiques :</w:t>
      </w:r>
    </w:p>
    <w:p w:rsidR="00923FF4" w:rsidRPr="00923FF4" w:rsidRDefault="00923FF4" w:rsidP="00923FF4">
      <w:pPr>
        <w:pStyle w:val="Paragraphedeliste"/>
        <w:widowControl w:val="0"/>
        <w:numPr>
          <w:ilvl w:val="0"/>
          <w:numId w:val="2"/>
        </w:numPr>
        <w:tabs>
          <w:tab w:val="left" w:pos="220"/>
          <w:tab w:val="left" w:pos="720"/>
        </w:tabs>
        <w:autoSpaceDE w:val="0"/>
        <w:autoSpaceDN w:val="0"/>
        <w:adjustRightInd w:val="0"/>
        <w:spacing w:after="0" w:line="360" w:lineRule="auto"/>
        <w:jc w:val="both"/>
        <w:rPr>
          <w:rFonts w:ascii="Times New Roman" w:hAnsi="Times New Roman"/>
          <w:sz w:val="24"/>
          <w:szCs w:val="24"/>
        </w:rPr>
      </w:pPr>
      <w:r w:rsidRPr="00923FF4">
        <w:rPr>
          <w:rFonts w:ascii="Times New Roman" w:hAnsi="Times New Roman"/>
          <w:sz w:val="24"/>
          <w:szCs w:val="24"/>
        </w:rPr>
        <w:t>Dans sa forme</w:t>
      </w:r>
    </w:p>
    <w:p w:rsidR="00923FF4" w:rsidRPr="00923FF4" w:rsidRDefault="00923FF4" w:rsidP="00923FF4">
      <w:pPr>
        <w:pStyle w:val="Paragraphedeliste"/>
        <w:widowControl w:val="0"/>
        <w:numPr>
          <w:ilvl w:val="0"/>
          <w:numId w:val="2"/>
        </w:numPr>
        <w:tabs>
          <w:tab w:val="left" w:pos="220"/>
          <w:tab w:val="left" w:pos="720"/>
        </w:tabs>
        <w:autoSpaceDE w:val="0"/>
        <w:autoSpaceDN w:val="0"/>
        <w:adjustRightInd w:val="0"/>
        <w:spacing w:after="0" w:line="360" w:lineRule="auto"/>
        <w:jc w:val="both"/>
        <w:rPr>
          <w:rFonts w:ascii="Times New Roman" w:hAnsi="Times New Roman"/>
          <w:sz w:val="24"/>
          <w:szCs w:val="24"/>
        </w:rPr>
      </w:pPr>
      <w:r w:rsidRPr="00923FF4">
        <w:rPr>
          <w:rFonts w:ascii="Times New Roman" w:hAnsi="Times New Roman"/>
          <w:sz w:val="24"/>
          <w:szCs w:val="24"/>
        </w:rPr>
        <w:t>Dans ses objectifs</w:t>
      </w:r>
    </w:p>
    <w:p w:rsidR="00D87C12" w:rsidRPr="006027AD" w:rsidRDefault="00923FF4" w:rsidP="006027AD">
      <w:pPr>
        <w:pStyle w:val="Paragraphedeliste"/>
        <w:widowControl w:val="0"/>
        <w:numPr>
          <w:ilvl w:val="0"/>
          <w:numId w:val="2"/>
        </w:numPr>
        <w:tabs>
          <w:tab w:val="left" w:pos="220"/>
          <w:tab w:val="left" w:pos="720"/>
        </w:tabs>
        <w:autoSpaceDE w:val="0"/>
        <w:autoSpaceDN w:val="0"/>
        <w:adjustRightInd w:val="0"/>
        <w:spacing w:after="100" w:afterAutospacing="1" w:line="360" w:lineRule="auto"/>
        <w:jc w:val="both"/>
        <w:rPr>
          <w:sz w:val="24"/>
          <w:szCs w:val="24"/>
        </w:rPr>
      </w:pPr>
      <w:r w:rsidRPr="006027AD">
        <w:rPr>
          <w:rFonts w:ascii="Times New Roman" w:hAnsi="Times New Roman"/>
          <w:sz w:val="24"/>
          <w:szCs w:val="24"/>
        </w:rPr>
        <w:t>Dans sa gestion</w:t>
      </w:r>
    </w:p>
    <w:p w:rsidR="00663A57" w:rsidRDefault="00F91104" w:rsidP="00D87C12">
      <w:pPr>
        <w:spacing w:line="360" w:lineRule="auto"/>
        <w:jc w:val="both"/>
        <w:rPr>
          <w:rFonts w:eastAsia="Calibri"/>
          <w:b/>
          <w:sz w:val="24"/>
          <w:szCs w:val="24"/>
          <w:u w:val="single"/>
        </w:rPr>
      </w:pPr>
      <w:r>
        <w:rPr>
          <w:rFonts w:eastAsia="Calibri"/>
          <w:b/>
          <w:sz w:val="24"/>
          <w:szCs w:val="24"/>
          <w:u w:val="single"/>
        </w:rPr>
        <w:t xml:space="preserve">Déroulé prévu de la </w:t>
      </w:r>
      <w:r w:rsidR="00DD72C4">
        <w:rPr>
          <w:rFonts w:eastAsia="Calibri"/>
          <w:b/>
          <w:sz w:val="24"/>
          <w:szCs w:val="24"/>
          <w:u w:val="single"/>
        </w:rPr>
        <w:t>1èr</w:t>
      </w:r>
      <w:r w:rsidR="00663A57" w:rsidRPr="00663A57">
        <w:rPr>
          <w:rFonts w:eastAsia="Calibri"/>
          <w:b/>
          <w:sz w:val="24"/>
          <w:szCs w:val="24"/>
          <w:u w:val="single"/>
        </w:rPr>
        <w:t xml:space="preserve">e journée </w:t>
      </w:r>
    </w:p>
    <w:p w:rsidR="00663A57" w:rsidRDefault="00663A57" w:rsidP="006027AD">
      <w:pPr>
        <w:spacing w:after="100" w:afterAutospacing="1" w:line="276" w:lineRule="auto"/>
        <w:jc w:val="both"/>
        <w:rPr>
          <w:rFonts w:eastAsia="Calibri"/>
          <w:sz w:val="24"/>
          <w:szCs w:val="24"/>
        </w:rPr>
      </w:pPr>
      <w:proofErr w:type="gramStart"/>
      <w:r w:rsidRPr="006027AD">
        <w:rPr>
          <w:rFonts w:eastAsia="Calibri"/>
          <w:b/>
          <w:sz w:val="24"/>
          <w:szCs w:val="24"/>
        </w:rPr>
        <w:t>1</w:t>
      </w:r>
      <w:r w:rsidR="00045761" w:rsidRPr="006027AD">
        <w:rPr>
          <w:rFonts w:eastAsia="Calibri"/>
          <w:b/>
          <w:sz w:val="24"/>
          <w:szCs w:val="24"/>
        </w:rPr>
        <w:t>0h</w:t>
      </w:r>
      <w:r w:rsidR="00045761" w:rsidRPr="00045761">
        <w:rPr>
          <w:rFonts w:eastAsia="Calibri"/>
          <w:sz w:val="24"/>
          <w:szCs w:val="24"/>
        </w:rPr>
        <w:t xml:space="preserve"> .</w:t>
      </w:r>
      <w:proofErr w:type="gramEnd"/>
      <w:r w:rsidR="00045761" w:rsidRPr="00045761">
        <w:rPr>
          <w:rFonts w:eastAsia="Calibri"/>
          <w:sz w:val="24"/>
          <w:szCs w:val="24"/>
        </w:rPr>
        <w:t xml:space="preserve"> Accueil des </w:t>
      </w:r>
      <w:proofErr w:type="gramStart"/>
      <w:r w:rsidR="00045761" w:rsidRPr="00045761">
        <w:rPr>
          <w:rFonts w:eastAsia="Calibri"/>
          <w:sz w:val="24"/>
          <w:szCs w:val="24"/>
        </w:rPr>
        <w:t xml:space="preserve">participants </w:t>
      </w:r>
      <w:r w:rsidR="00045761">
        <w:rPr>
          <w:rFonts w:eastAsia="Calibri"/>
          <w:sz w:val="24"/>
          <w:szCs w:val="24"/>
        </w:rPr>
        <w:t>.</w:t>
      </w:r>
      <w:proofErr w:type="gramEnd"/>
      <w:r w:rsidR="00045761">
        <w:rPr>
          <w:rFonts w:eastAsia="Calibri"/>
          <w:sz w:val="24"/>
          <w:szCs w:val="24"/>
        </w:rPr>
        <w:t xml:space="preserve"> </w:t>
      </w:r>
      <w:r w:rsidR="006027AD">
        <w:rPr>
          <w:rFonts w:eastAsia="Calibri"/>
          <w:sz w:val="24"/>
          <w:szCs w:val="24"/>
        </w:rPr>
        <w:t xml:space="preserve">Tour de Table : Chacun se </w:t>
      </w:r>
      <w:r w:rsidR="006027AD" w:rsidRPr="006027AD">
        <w:rPr>
          <w:rFonts w:eastAsia="Calibri"/>
          <w:sz w:val="24"/>
          <w:szCs w:val="24"/>
        </w:rPr>
        <w:t xml:space="preserve">présente </w:t>
      </w:r>
      <w:r w:rsidR="00045761" w:rsidRPr="006027AD">
        <w:rPr>
          <w:rFonts w:eastAsia="Calibri"/>
          <w:sz w:val="24"/>
          <w:szCs w:val="24"/>
        </w:rPr>
        <w:t xml:space="preserve"> à tour de rôle</w:t>
      </w:r>
      <w:r w:rsidR="006027AD">
        <w:rPr>
          <w:rFonts w:eastAsia="Calibri"/>
          <w:sz w:val="24"/>
          <w:szCs w:val="24"/>
        </w:rPr>
        <w:t xml:space="preserve"> </w:t>
      </w:r>
      <w:r w:rsidR="00045761" w:rsidRPr="006027AD">
        <w:rPr>
          <w:rFonts w:eastAsia="Calibri"/>
          <w:sz w:val="24"/>
          <w:szCs w:val="24"/>
        </w:rPr>
        <w:t xml:space="preserve"> en</w:t>
      </w:r>
      <w:r w:rsidR="00045761">
        <w:rPr>
          <w:rFonts w:eastAsia="Calibri"/>
          <w:sz w:val="24"/>
          <w:szCs w:val="24"/>
        </w:rPr>
        <w:t xml:space="preserve"> articulant bien ses noms et prénoms </w:t>
      </w:r>
      <w:r w:rsidR="006027AD">
        <w:rPr>
          <w:rFonts w:eastAsia="Calibri"/>
          <w:sz w:val="24"/>
          <w:szCs w:val="24"/>
        </w:rPr>
        <w:t>et</w:t>
      </w:r>
      <w:r w:rsidR="00045761">
        <w:rPr>
          <w:rFonts w:eastAsia="Calibri"/>
          <w:sz w:val="24"/>
          <w:szCs w:val="24"/>
        </w:rPr>
        <w:t xml:space="preserve"> son GEM d'appartenance</w:t>
      </w:r>
      <w:r w:rsidR="006027AD">
        <w:rPr>
          <w:rFonts w:eastAsia="Calibri"/>
          <w:sz w:val="24"/>
          <w:szCs w:val="24"/>
        </w:rPr>
        <w:t xml:space="preserve">, </w:t>
      </w:r>
      <w:proofErr w:type="gramStart"/>
      <w:r w:rsidR="006027AD">
        <w:rPr>
          <w:rFonts w:eastAsia="Calibri"/>
          <w:sz w:val="24"/>
          <w:szCs w:val="24"/>
        </w:rPr>
        <w:t>l'</w:t>
      </w:r>
      <w:r w:rsidR="00045761">
        <w:rPr>
          <w:rFonts w:eastAsia="Calibri"/>
          <w:sz w:val="24"/>
          <w:szCs w:val="24"/>
        </w:rPr>
        <w:t xml:space="preserve"> </w:t>
      </w:r>
      <w:r w:rsidR="006027AD" w:rsidRPr="006027AD">
        <w:rPr>
          <w:rFonts w:eastAsia="Calibri"/>
          <w:sz w:val="24"/>
          <w:szCs w:val="24"/>
        </w:rPr>
        <w:t>écrit</w:t>
      </w:r>
      <w:proofErr w:type="gramEnd"/>
      <w:r w:rsidR="006027AD" w:rsidRPr="00B01989">
        <w:rPr>
          <w:rFonts w:eastAsia="Calibri"/>
          <w:strike/>
          <w:sz w:val="24"/>
          <w:szCs w:val="24"/>
        </w:rPr>
        <w:t xml:space="preserve"> </w:t>
      </w:r>
      <w:r w:rsidR="006027AD" w:rsidRPr="006027AD">
        <w:rPr>
          <w:rFonts w:eastAsia="Calibri"/>
          <w:sz w:val="24"/>
          <w:szCs w:val="24"/>
        </w:rPr>
        <w:t>sur un présentoir mis à sa disposition</w:t>
      </w:r>
      <w:r w:rsidR="006027AD" w:rsidRPr="00B01989">
        <w:rPr>
          <w:rFonts w:eastAsia="Calibri"/>
          <w:strike/>
          <w:sz w:val="24"/>
          <w:szCs w:val="24"/>
        </w:rPr>
        <w:t xml:space="preserve"> </w:t>
      </w:r>
      <w:r w:rsidR="00045761">
        <w:rPr>
          <w:rFonts w:eastAsia="Calibri"/>
          <w:sz w:val="24"/>
          <w:szCs w:val="24"/>
        </w:rPr>
        <w:t>et dit quelques mots de ses attentes par rapport  à cette formation.</w:t>
      </w:r>
    </w:p>
    <w:p w:rsidR="00045761" w:rsidRDefault="00045761" w:rsidP="006027AD">
      <w:pPr>
        <w:spacing w:line="360" w:lineRule="auto"/>
        <w:jc w:val="both"/>
        <w:rPr>
          <w:rFonts w:eastAsia="Calibri"/>
          <w:sz w:val="24"/>
          <w:szCs w:val="24"/>
        </w:rPr>
      </w:pPr>
      <w:r w:rsidRPr="006027AD">
        <w:rPr>
          <w:rFonts w:eastAsia="Calibri"/>
          <w:b/>
          <w:sz w:val="24"/>
          <w:szCs w:val="24"/>
        </w:rPr>
        <w:t>11h</w:t>
      </w:r>
      <w:r>
        <w:rPr>
          <w:rFonts w:eastAsia="Calibri"/>
          <w:sz w:val="24"/>
          <w:szCs w:val="24"/>
        </w:rPr>
        <w:t xml:space="preserve">. Cooptation d'un(e) " script" parmi les </w:t>
      </w:r>
      <w:proofErr w:type="gramStart"/>
      <w:r>
        <w:rPr>
          <w:rFonts w:eastAsia="Calibri"/>
          <w:sz w:val="24"/>
          <w:szCs w:val="24"/>
        </w:rPr>
        <w:t>participants .</w:t>
      </w:r>
      <w:proofErr w:type="gramEnd"/>
      <w:r>
        <w:rPr>
          <w:rFonts w:eastAsia="Calibri"/>
          <w:sz w:val="24"/>
          <w:szCs w:val="24"/>
        </w:rPr>
        <w:t xml:space="preserve"> Il (elle)  aura pour mission de noter sur le </w:t>
      </w:r>
      <w:proofErr w:type="spellStart"/>
      <w:r>
        <w:rPr>
          <w:rFonts w:eastAsia="Calibri"/>
          <w:sz w:val="24"/>
          <w:szCs w:val="24"/>
        </w:rPr>
        <w:t>paper-board</w:t>
      </w:r>
      <w:proofErr w:type="spellEnd"/>
      <w:r>
        <w:rPr>
          <w:rFonts w:eastAsia="Calibri"/>
          <w:sz w:val="24"/>
          <w:szCs w:val="24"/>
        </w:rPr>
        <w:t xml:space="preserve"> les propositions des participants qui auront à répondre à ces 3 questions.</w:t>
      </w:r>
    </w:p>
    <w:p w:rsidR="00045761" w:rsidRDefault="00045761" w:rsidP="006027AD">
      <w:pPr>
        <w:spacing w:line="360" w:lineRule="auto"/>
        <w:jc w:val="both"/>
        <w:rPr>
          <w:rFonts w:eastAsia="Calibri"/>
          <w:sz w:val="24"/>
          <w:szCs w:val="24"/>
        </w:rPr>
      </w:pPr>
      <w:r>
        <w:rPr>
          <w:rFonts w:eastAsia="Calibri"/>
          <w:sz w:val="24"/>
          <w:szCs w:val="24"/>
        </w:rPr>
        <w:t>1. Qu'est-ce qu'une association?</w:t>
      </w:r>
    </w:p>
    <w:p w:rsidR="00045761" w:rsidRDefault="00045761" w:rsidP="006027AD">
      <w:pPr>
        <w:spacing w:line="360" w:lineRule="auto"/>
        <w:jc w:val="both"/>
        <w:rPr>
          <w:rFonts w:eastAsia="Calibri"/>
          <w:sz w:val="24"/>
          <w:szCs w:val="24"/>
        </w:rPr>
      </w:pPr>
      <w:r>
        <w:rPr>
          <w:rFonts w:eastAsia="Calibri"/>
          <w:sz w:val="24"/>
          <w:szCs w:val="24"/>
        </w:rPr>
        <w:t>2. Qu'est-ce qu'un GEM?</w:t>
      </w:r>
    </w:p>
    <w:p w:rsidR="00045761" w:rsidRDefault="00045761" w:rsidP="006027AD">
      <w:pPr>
        <w:spacing w:line="360" w:lineRule="auto"/>
        <w:jc w:val="both"/>
        <w:rPr>
          <w:rFonts w:eastAsia="Calibri"/>
          <w:sz w:val="24"/>
          <w:szCs w:val="24"/>
        </w:rPr>
      </w:pPr>
      <w:r>
        <w:rPr>
          <w:rFonts w:eastAsia="Calibri"/>
          <w:sz w:val="24"/>
          <w:szCs w:val="24"/>
        </w:rPr>
        <w:t xml:space="preserve">3. Que faut-il faire pour créer un GEM? </w:t>
      </w:r>
    </w:p>
    <w:p w:rsidR="00045761" w:rsidRDefault="00045761" w:rsidP="006027AD">
      <w:pPr>
        <w:spacing w:after="100" w:afterAutospacing="1" w:line="360" w:lineRule="auto"/>
        <w:jc w:val="both"/>
        <w:rPr>
          <w:rFonts w:eastAsia="Calibri"/>
          <w:sz w:val="24"/>
          <w:szCs w:val="24"/>
        </w:rPr>
      </w:pPr>
      <w:r>
        <w:rPr>
          <w:rFonts w:eastAsia="Calibri"/>
          <w:sz w:val="24"/>
          <w:szCs w:val="24"/>
        </w:rPr>
        <w:t xml:space="preserve">Toutes les réponses seront notées sur le </w:t>
      </w:r>
      <w:proofErr w:type="spellStart"/>
      <w:r>
        <w:rPr>
          <w:rFonts w:eastAsia="Calibri"/>
          <w:sz w:val="24"/>
          <w:szCs w:val="24"/>
        </w:rPr>
        <w:t>paper</w:t>
      </w:r>
      <w:proofErr w:type="spellEnd"/>
      <w:r>
        <w:rPr>
          <w:rFonts w:eastAsia="Calibri"/>
          <w:sz w:val="24"/>
          <w:szCs w:val="24"/>
        </w:rPr>
        <w:t xml:space="preserve"> </w:t>
      </w:r>
      <w:proofErr w:type="spellStart"/>
      <w:r>
        <w:rPr>
          <w:rFonts w:eastAsia="Calibri"/>
          <w:sz w:val="24"/>
          <w:szCs w:val="24"/>
        </w:rPr>
        <w:t>board</w:t>
      </w:r>
      <w:proofErr w:type="spellEnd"/>
      <w:r>
        <w:rPr>
          <w:rFonts w:eastAsia="Calibri"/>
          <w:sz w:val="24"/>
          <w:szCs w:val="24"/>
        </w:rPr>
        <w:t>.</w:t>
      </w:r>
    </w:p>
    <w:p w:rsidR="00045761" w:rsidRDefault="00045761" w:rsidP="006027AD">
      <w:pPr>
        <w:spacing w:after="100" w:afterAutospacing="1" w:line="276" w:lineRule="auto"/>
        <w:jc w:val="both"/>
        <w:rPr>
          <w:rFonts w:eastAsia="Calibri"/>
          <w:sz w:val="24"/>
          <w:szCs w:val="24"/>
        </w:rPr>
      </w:pPr>
      <w:r w:rsidRPr="006027AD">
        <w:rPr>
          <w:rFonts w:eastAsia="Calibri"/>
          <w:b/>
          <w:sz w:val="24"/>
          <w:szCs w:val="24"/>
        </w:rPr>
        <w:t>12h</w:t>
      </w:r>
      <w:r>
        <w:rPr>
          <w:rFonts w:eastAsia="Calibri"/>
          <w:sz w:val="24"/>
          <w:szCs w:val="24"/>
        </w:rPr>
        <w:t>. Synth</w:t>
      </w:r>
      <w:r w:rsidR="00C220B4">
        <w:rPr>
          <w:rFonts w:eastAsia="Calibri"/>
          <w:sz w:val="24"/>
          <w:szCs w:val="24"/>
        </w:rPr>
        <w:t xml:space="preserve">èse des réponses par </w:t>
      </w:r>
      <w:proofErr w:type="gramStart"/>
      <w:r w:rsidR="00C220B4">
        <w:rPr>
          <w:rFonts w:eastAsia="Calibri"/>
          <w:sz w:val="24"/>
          <w:szCs w:val="24"/>
        </w:rPr>
        <w:t>les intervenant</w:t>
      </w:r>
      <w:proofErr w:type="gramEnd"/>
      <w:r w:rsidR="00C220B4">
        <w:rPr>
          <w:rFonts w:eastAsia="Calibri"/>
          <w:sz w:val="24"/>
          <w:szCs w:val="24"/>
        </w:rPr>
        <w:t xml:space="preserve"> qui regrouperont les réponses par thème</w:t>
      </w:r>
    </w:p>
    <w:p w:rsidR="00C220B4" w:rsidRDefault="00C220B4" w:rsidP="006027AD">
      <w:pPr>
        <w:spacing w:after="100" w:afterAutospacing="1" w:line="276" w:lineRule="auto"/>
        <w:jc w:val="both"/>
        <w:rPr>
          <w:rFonts w:eastAsia="Calibri"/>
          <w:sz w:val="24"/>
          <w:szCs w:val="24"/>
        </w:rPr>
      </w:pPr>
      <w:r w:rsidRPr="006027AD">
        <w:rPr>
          <w:rFonts w:eastAsia="Calibri"/>
          <w:b/>
          <w:sz w:val="24"/>
          <w:szCs w:val="24"/>
        </w:rPr>
        <w:t>12h30</w:t>
      </w:r>
      <w:r>
        <w:rPr>
          <w:rFonts w:eastAsia="Calibri"/>
          <w:sz w:val="24"/>
          <w:szCs w:val="24"/>
        </w:rPr>
        <w:t xml:space="preserve"> Repas convivial sur place.</w:t>
      </w:r>
    </w:p>
    <w:p w:rsidR="00C220B4" w:rsidRDefault="00C220B4" w:rsidP="006027AD">
      <w:pPr>
        <w:spacing w:after="100" w:afterAutospacing="1" w:line="276" w:lineRule="auto"/>
        <w:jc w:val="both"/>
        <w:rPr>
          <w:rFonts w:eastAsia="Calibri"/>
          <w:sz w:val="24"/>
          <w:szCs w:val="24"/>
        </w:rPr>
      </w:pPr>
      <w:r w:rsidRPr="006027AD">
        <w:rPr>
          <w:rFonts w:eastAsia="Calibri"/>
          <w:b/>
          <w:sz w:val="24"/>
          <w:szCs w:val="24"/>
        </w:rPr>
        <w:t>14h</w:t>
      </w:r>
      <w:r>
        <w:rPr>
          <w:rFonts w:eastAsia="Calibri"/>
          <w:sz w:val="24"/>
          <w:szCs w:val="24"/>
        </w:rPr>
        <w:t xml:space="preserve">. Histoire de mouvement des usagers. </w:t>
      </w:r>
      <w:r w:rsidR="006027AD">
        <w:rPr>
          <w:rFonts w:eastAsia="Calibri"/>
          <w:sz w:val="24"/>
          <w:szCs w:val="24"/>
        </w:rPr>
        <w:t>Prise de parole des formateurs. Documents. Débat.</w:t>
      </w:r>
    </w:p>
    <w:p w:rsidR="00C220B4" w:rsidRDefault="00C220B4" w:rsidP="006027AD">
      <w:pPr>
        <w:spacing w:after="100" w:afterAutospacing="1" w:line="276" w:lineRule="auto"/>
        <w:jc w:val="both"/>
        <w:rPr>
          <w:rFonts w:eastAsia="Calibri"/>
          <w:sz w:val="24"/>
          <w:szCs w:val="24"/>
        </w:rPr>
      </w:pPr>
      <w:r w:rsidRPr="006027AD">
        <w:rPr>
          <w:rFonts w:eastAsia="Calibri"/>
          <w:b/>
          <w:sz w:val="24"/>
          <w:szCs w:val="24"/>
        </w:rPr>
        <w:t>15h -16h</w:t>
      </w:r>
      <w:r>
        <w:rPr>
          <w:rFonts w:eastAsia="Calibri"/>
          <w:sz w:val="24"/>
          <w:szCs w:val="24"/>
        </w:rPr>
        <w:t xml:space="preserve"> Présentation du film de Guillaume Dreyfus: Hygiène raciale.</w:t>
      </w:r>
    </w:p>
    <w:p w:rsidR="00923FF4" w:rsidRDefault="00C220B4" w:rsidP="006027AD">
      <w:pPr>
        <w:spacing w:after="100" w:afterAutospacing="1" w:line="276" w:lineRule="auto"/>
        <w:jc w:val="both"/>
        <w:rPr>
          <w:rFonts w:eastAsia="Calibri"/>
          <w:sz w:val="24"/>
          <w:szCs w:val="24"/>
        </w:rPr>
      </w:pPr>
      <w:r w:rsidRPr="006027AD">
        <w:rPr>
          <w:rFonts w:eastAsia="Calibri"/>
          <w:b/>
          <w:sz w:val="24"/>
          <w:szCs w:val="24"/>
        </w:rPr>
        <w:t>16h30</w:t>
      </w:r>
      <w:r>
        <w:rPr>
          <w:rFonts w:eastAsia="Calibri"/>
          <w:sz w:val="24"/>
          <w:szCs w:val="24"/>
        </w:rPr>
        <w:t xml:space="preserve"> Fin de la </w:t>
      </w:r>
      <w:proofErr w:type="gramStart"/>
      <w:r>
        <w:rPr>
          <w:rFonts w:eastAsia="Calibri"/>
          <w:sz w:val="24"/>
          <w:szCs w:val="24"/>
        </w:rPr>
        <w:t>journée .</w:t>
      </w:r>
      <w:proofErr w:type="gramEnd"/>
    </w:p>
    <w:p w:rsidR="00F76D6D" w:rsidRDefault="00F76D6D" w:rsidP="00F76D6D">
      <w:pPr>
        <w:spacing w:line="360" w:lineRule="auto"/>
        <w:jc w:val="both"/>
        <w:rPr>
          <w:rFonts w:eastAsia="Calibri"/>
          <w:b/>
          <w:sz w:val="24"/>
          <w:szCs w:val="24"/>
          <w:u w:val="single"/>
        </w:rPr>
      </w:pPr>
      <w:r w:rsidRPr="00D87C12">
        <w:rPr>
          <w:rFonts w:eastAsia="Calibri"/>
          <w:b/>
          <w:sz w:val="24"/>
          <w:szCs w:val="24"/>
          <w:u w:val="single"/>
        </w:rPr>
        <w:t xml:space="preserve">Formateurs </w:t>
      </w:r>
    </w:p>
    <w:p w:rsidR="00F76D6D" w:rsidRDefault="00F76D6D" w:rsidP="00F76D6D">
      <w:pPr>
        <w:spacing w:line="360" w:lineRule="auto"/>
        <w:jc w:val="both"/>
        <w:rPr>
          <w:rFonts w:eastAsia="Calibri"/>
          <w:sz w:val="24"/>
          <w:szCs w:val="24"/>
        </w:rPr>
      </w:pPr>
      <w:r w:rsidRPr="00663A57">
        <w:rPr>
          <w:rFonts w:eastAsia="Calibri"/>
          <w:sz w:val="24"/>
          <w:szCs w:val="24"/>
          <w:u w:val="single"/>
        </w:rPr>
        <w:lastRenderedPageBreak/>
        <w:t>Claude DEUTSCH</w:t>
      </w:r>
      <w:r>
        <w:rPr>
          <w:rFonts w:eastAsia="Calibri"/>
          <w:sz w:val="24"/>
          <w:szCs w:val="24"/>
        </w:rPr>
        <w:t>: co-fondateur d'Advocacy France et auteur du livre "Je suis fou, et vous?" (ERES 2017</w:t>
      </w:r>
      <w:proofErr w:type="gramStart"/>
      <w:r>
        <w:rPr>
          <w:rFonts w:eastAsia="Calibri"/>
          <w:sz w:val="24"/>
          <w:szCs w:val="24"/>
        </w:rPr>
        <w:t>) ,</w:t>
      </w:r>
      <w:proofErr w:type="gramEnd"/>
      <w:r>
        <w:rPr>
          <w:rFonts w:eastAsia="Calibri"/>
          <w:sz w:val="24"/>
          <w:szCs w:val="24"/>
        </w:rPr>
        <w:t xml:space="preserve"> ancien président de Santé Mentale Europe , ancien vice-président de la Fédération Mondiale de Santé Mentale, ancien directeur de FAM, docteur en psychologie et docteur en philosophie.</w:t>
      </w:r>
    </w:p>
    <w:p w:rsidR="00F76D6D" w:rsidRDefault="00F76D6D" w:rsidP="00F76D6D">
      <w:pPr>
        <w:spacing w:line="360" w:lineRule="auto"/>
        <w:jc w:val="both"/>
        <w:rPr>
          <w:rFonts w:eastAsia="Calibri"/>
          <w:sz w:val="24"/>
          <w:szCs w:val="24"/>
        </w:rPr>
      </w:pPr>
      <w:r w:rsidRPr="00663A57">
        <w:rPr>
          <w:rFonts w:eastAsia="Calibri"/>
          <w:sz w:val="24"/>
          <w:szCs w:val="24"/>
          <w:u w:val="single"/>
        </w:rPr>
        <w:t>Philippe GUERARD</w:t>
      </w:r>
      <w:r>
        <w:rPr>
          <w:rFonts w:eastAsia="Calibri"/>
          <w:sz w:val="24"/>
          <w:szCs w:val="24"/>
        </w:rPr>
        <w:t>: Co-fondateur et Président d'Advocacy France, et d'Advocacy Normandie qui gère les Espaces Conviviaux des Espaces Conviviaux Citoyens de Caen , Vire, Granville et prochainement Lisieux, membre titulaire du CNCPH, membre suppléant de la CNS, membre des Conseils d'Administration de l'UNAAS, du CFHE, du GFPH (Trésorier), du Conseil de Surveillance de l'EPSM de Caen,  membre de la CDA de la MDPH du Calvados,  ancien administrateur de la FNARS.</w:t>
      </w:r>
    </w:p>
    <w:p w:rsidR="00F76D6D" w:rsidRPr="00923FF4" w:rsidRDefault="00F76D6D" w:rsidP="00C220B4">
      <w:pPr>
        <w:spacing w:after="100" w:afterAutospacing="1" w:line="360" w:lineRule="auto"/>
        <w:jc w:val="both"/>
        <w:rPr>
          <w:sz w:val="24"/>
          <w:szCs w:val="24"/>
        </w:rPr>
      </w:pPr>
    </w:p>
    <w:sectPr w:rsidR="00F76D6D" w:rsidRPr="00923FF4" w:rsidSect="00ED30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1CF2"/>
    <w:multiLevelType w:val="hybridMultilevel"/>
    <w:tmpl w:val="B01232C2"/>
    <w:lvl w:ilvl="0" w:tplc="5B009CEC">
      <w:start w:val="1"/>
      <w:numFmt w:val="bullet"/>
      <w:lvlText w:val="-"/>
      <w:lvlJc w:val="left"/>
      <w:pPr>
        <w:ind w:left="394" w:hanging="360"/>
      </w:pPr>
      <w:rPr>
        <w:rFonts w:ascii="Arial Narrow" w:eastAsia="Calibri" w:hAnsi="Arial Narrow"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 w15:restartNumberingAfterBreak="0">
    <w:nsid w:val="2FD415F1"/>
    <w:multiLevelType w:val="hybridMultilevel"/>
    <w:tmpl w:val="BD5C0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423580"/>
    <w:multiLevelType w:val="hybridMultilevel"/>
    <w:tmpl w:val="78A6F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F4"/>
    <w:rsid w:val="00045761"/>
    <w:rsid w:val="00091E98"/>
    <w:rsid w:val="00237A5E"/>
    <w:rsid w:val="003A58BC"/>
    <w:rsid w:val="003D7E6C"/>
    <w:rsid w:val="00494751"/>
    <w:rsid w:val="005421FE"/>
    <w:rsid w:val="0059017E"/>
    <w:rsid w:val="006027AD"/>
    <w:rsid w:val="00663A57"/>
    <w:rsid w:val="006A6682"/>
    <w:rsid w:val="007549C0"/>
    <w:rsid w:val="00923FF4"/>
    <w:rsid w:val="00B01989"/>
    <w:rsid w:val="00BB2487"/>
    <w:rsid w:val="00C220B4"/>
    <w:rsid w:val="00C943B0"/>
    <w:rsid w:val="00D87C12"/>
    <w:rsid w:val="00DD72C4"/>
    <w:rsid w:val="00DF09E5"/>
    <w:rsid w:val="00E0348B"/>
    <w:rsid w:val="00E12C9A"/>
    <w:rsid w:val="00E276E2"/>
    <w:rsid w:val="00ED3038"/>
    <w:rsid w:val="00F76D6D"/>
    <w:rsid w:val="00F91104"/>
    <w:rsid w:val="00FF04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5504846-E1CE-41F8-A38F-B94DBBE6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F4"/>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23FF4"/>
    <w:rPr>
      <w:color w:val="0000FF"/>
      <w:u w:val="single"/>
    </w:rPr>
  </w:style>
  <w:style w:type="paragraph" w:customStyle="1" w:styleId="LetterSenderName">
    <w:name w:val="Letter Sender Name"/>
    <w:rsid w:val="00923FF4"/>
    <w:pPr>
      <w:widowControl w:val="0"/>
      <w:overflowPunct w:val="0"/>
      <w:adjustRightInd w:val="0"/>
      <w:spacing w:after="0" w:line="240" w:lineRule="auto"/>
      <w:ind w:left="720" w:right="720"/>
    </w:pPr>
    <w:rPr>
      <w:rFonts w:ascii="Engravers MT" w:eastAsia="Times New Roman" w:hAnsi="Engravers MT" w:cs="Engravers MT"/>
      <w:caps/>
      <w:color w:val="6699CC"/>
      <w:kern w:val="28"/>
      <w:sz w:val="28"/>
      <w:szCs w:val="28"/>
      <w:lang w:eastAsia="fr-FR"/>
    </w:rPr>
  </w:style>
  <w:style w:type="paragraph" w:customStyle="1" w:styleId="LetterSenderAddress">
    <w:name w:val="Letter Sender Address"/>
    <w:rsid w:val="00923FF4"/>
    <w:pPr>
      <w:widowControl w:val="0"/>
      <w:overflowPunct w:val="0"/>
      <w:adjustRightInd w:val="0"/>
      <w:spacing w:after="0" w:line="240" w:lineRule="auto"/>
      <w:ind w:left="5760"/>
    </w:pPr>
    <w:rPr>
      <w:rFonts w:ascii="Franklin Gothic Medium Cond" w:eastAsia="Times New Roman" w:hAnsi="Franklin Gothic Medium Cond" w:cs="Franklin Gothic Medium Cond"/>
      <w:kern w:val="28"/>
      <w:sz w:val="16"/>
      <w:szCs w:val="16"/>
      <w:lang w:eastAsia="fr-FR"/>
    </w:rPr>
  </w:style>
  <w:style w:type="paragraph" w:styleId="Paragraphedeliste">
    <w:name w:val="List Paragraph"/>
    <w:basedOn w:val="Normal"/>
    <w:uiPriority w:val="34"/>
    <w:qFormat/>
    <w:rsid w:val="00923FF4"/>
    <w:pPr>
      <w:widowControl/>
      <w:overflowPunct/>
      <w:autoSpaceDE/>
      <w:autoSpaceDN/>
      <w:adjustRightInd/>
      <w:spacing w:after="200" w:line="276" w:lineRule="auto"/>
      <w:ind w:left="720"/>
      <w:contextualSpacing/>
    </w:pPr>
    <w:rPr>
      <w:rFonts w:ascii="Calibri" w:eastAsia="Calibri" w:hAnsi="Calibri"/>
      <w:kern w:val="0"/>
      <w:sz w:val="22"/>
      <w:szCs w:val="22"/>
      <w:lang w:eastAsia="en-US"/>
    </w:rPr>
  </w:style>
  <w:style w:type="paragraph" w:styleId="En-tte">
    <w:name w:val="header"/>
    <w:basedOn w:val="Normal"/>
    <w:link w:val="En-tteCar"/>
    <w:rsid w:val="00923FF4"/>
    <w:pPr>
      <w:widowControl/>
      <w:tabs>
        <w:tab w:val="center" w:pos="4536"/>
        <w:tab w:val="right" w:pos="9072"/>
      </w:tabs>
      <w:overflowPunct/>
      <w:autoSpaceDE/>
      <w:autoSpaceDN/>
      <w:adjustRightInd/>
    </w:pPr>
    <w:rPr>
      <w:rFonts w:ascii="Times" w:hAnsi="Times"/>
      <w:kern w:val="0"/>
      <w:sz w:val="24"/>
    </w:rPr>
  </w:style>
  <w:style w:type="character" w:customStyle="1" w:styleId="En-tteCar">
    <w:name w:val="En-tête Car"/>
    <w:basedOn w:val="Policepardfaut"/>
    <w:link w:val="En-tte"/>
    <w:rsid w:val="00923FF4"/>
    <w:rPr>
      <w:rFonts w:ascii="Times" w:eastAsia="Times New Roman" w:hAnsi="Times"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france@orange.f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59701-EE5F-4527-A424-3708AD02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Ignace</dc:creator>
  <cp:keywords/>
  <dc:description/>
  <cp:lastModifiedBy>Déléguée régionale</cp:lastModifiedBy>
  <cp:revision>2</cp:revision>
  <cp:lastPrinted>2017-11-19T10:07:00Z</cp:lastPrinted>
  <dcterms:created xsi:type="dcterms:W3CDTF">2018-01-22T15:04:00Z</dcterms:created>
  <dcterms:modified xsi:type="dcterms:W3CDTF">2018-01-22T15:04:00Z</dcterms:modified>
</cp:coreProperties>
</file>